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0B" w:rsidRPr="0085600B" w:rsidRDefault="0085600B" w:rsidP="0085600B">
      <w:pPr>
        <w:spacing w:before="100" w:beforeAutospacing="1" w:after="100" w:afterAutospacing="1" w:line="312" w:lineRule="auto"/>
        <w:outlineLvl w:val="0"/>
        <w:rPr>
          <w:rFonts w:ascii="Times New Roman" w:eastAsia="Times New Roman" w:hAnsi="Times New Roman" w:cs="Times New Roman"/>
          <w:b/>
          <w:bCs/>
          <w:color w:val="333333"/>
          <w:kern w:val="36"/>
          <w:sz w:val="27"/>
          <w:szCs w:val="27"/>
          <w:lang w:eastAsia="ru-RU"/>
        </w:rPr>
      </w:pPr>
      <w:r w:rsidRPr="0085600B">
        <w:rPr>
          <w:rFonts w:ascii="Times New Roman" w:eastAsia="Times New Roman" w:hAnsi="Times New Roman" w:cs="Times New Roman"/>
          <w:b/>
          <w:bCs/>
          <w:color w:val="333333"/>
          <w:kern w:val="36"/>
          <w:sz w:val="27"/>
          <w:szCs w:val="27"/>
          <w:lang w:eastAsia="ru-RU"/>
        </w:rPr>
        <w:t>Решение № 2-2722/2016 от 24 ноября 2016 г. по делу № 2-2722/2016</w:t>
      </w:r>
    </w:p>
    <w:p w:rsidR="0085600B" w:rsidRPr="0085600B" w:rsidRDefault="0085600B" w:rsidP="0085600B">
      <w:pPr>
        <w:spacing w:after="0" w:line="312" w:lineRule="auto"/>
        <w:rPr>
          <w:rFonts w:ascii="Times New Roman" w:eastAsia="Times New Roman" w:hAnsi="Times New Roman" w:cs="Times New Roman"/>
          <w:color w:val="8C8C8C"/>
          <w:sz w:val="18"/>
          <w:szCs w:val="18"/>
          <w:lang w:eastAsia="ru-RU"/>
        </w:rPr>
      </w:pPr>
      <w:hyperlink r:id="rId5" w:tgtFrame="_blank" w:history="1">
        <w:r w:rsidRPr="0085600B">
          <w:rPr>
            <w:rFonts w:ascii="Times New Roman" w:eastAsia="Times New Roman" w:hAnsi="Times New Roman" w:cs="Times New Roman"/>
            <w:color w:val="3C5F87"/>
            <w:sz w:val="18"/>
            <w:szCs w:val="18"/>
            <w:u w:val="single"/>
            <w:lang w:eastAsia="ru-RU"/>
          </w:rPr>
          <w:t xml:space="preserve">Ленинский районный суд г. Барнаула (Алтайский край) </w:t>
        </w:r>
      </w:hyperlink>
      <w:r w:rsidRPr="0085600B">
        <w:rPr>
          <w:rFonts w:ascii="Times New Roman" w:eastAsia="Times New Roman" w:hAnsi="Times New Roman" w:cs="Times New Roman"/>
          <w:color w:val="8C8C8C"/>
          <w:sz w:val="18"/>
          <w:szCs w:val="18"/>
          <w:lang w:eastAsia="ru-RU"/>
        </w:rPr>
        <w:t xml:space="preserve">- </w:t>
      </w:r>
      <w:proofErr w:type="gramStart"/>
      <w:r w:rsidRPr="0085600B">
        <w:rPr>
          <w:rFonts w:ascii="Times New Roman" w:eastAsia="Times New Roman" w:hAnsi="Times New Roman" w:cs="Times New Roman"/>
          <w:color w:val="8C8C8C"/>
          <w:sz w:val="18"/>
          <w:szCs w:val="18"/>
          <w:lang w:eastAsia="ru-RU"/>
        </w:rPr>
        <w:t>Административное</w:t>
      </w:r>
      <w:proofErr w:type="gramEnd"/>
      <w:r w:rsidRPr="0085600B">
        <w:rPr>
          <w:rFonts w:ascii="Times New Roman" w:eastAsia="Times New Roman" w:hAnsi="Times New Roman" w:cs="Times New Roman"/>
          <w:color w:val="8C8C8C"/>
          <w:sz w:val="18"/>
          <w:szCs w:val="18"/>
          <w:lang w:eastAsia="ru-RU"/>
        </w:rPr>
        <w:t xml:space="preserve"> </w:t>
      </w:r>
    </w:p>
    <w:p w:rsidR="0085600B" w:rsidRPr="0085600B" w:rsidRDefault="0085600B" w:rsidP="0085600B">
      <w:pPr>
        <w:spacing w:after="60" w:line="312" w:lineRule="auto"/>
        <w:rPr>
          <w:rFonts w:ascii="Times New Roman" w:eastAsia="Times New Roman" w:hAnsi="Times New Roman" w:cs="Times New Roman"/>
          <w:color w:val="8C8C8C"/>
          <w:sz w:val="18"/>
          <w:szCs w:val="18"/>
          <w:lang w:eastAsia="ru-RU"/>
        </w:rPr>
      </w:pPr>
      <w:r w:rsidRPr="0085600B">
        <w:rPr>
          <w:rFonts w:ascii="Times New Roman" w:eastAsia="Times New Roman" w:hAnsi="Times New Roman" w:cs="Times New Roman"/>
          <w:color w:val="8C8C8C"/>
          <w:sz w:val="18"/>
          <w:szCs w:val="18"/>
          <w:lang w:eastAsia="ru-RU"/>
        </w:rPr>
        <w:t>Суть спора: 2.146 - О защите прав потребителей -&gt; из договоров с финансово-кредитными учреждениями -&gt; в сфере услуг кредитных организаций</w:t>
      </w:r>
    </w:p>
    <w:p w:rsidR="0085600B" w:rsidRPr="0085600B" w:rsidRDefault="0085600B" w:rsidP="0085600B">
      <w:pPr>
        <w:spacing w:after="300" w:line="312" w:lineRule="auto"/>
        <w:rPr>
          <w:rFonts w:ascii="Times New Roman" w:eastAsia="Times New Roman" w:hAnsi="Times New Roman" w:cs="Times New Roman"/>
          <w:sz w:val="23"/>
          <w:szCs w:val="23"/>
          <w:lang w:eastAsia="ru-RU"/>
        </w:rPr>
      </w:pPr>
      <w:r w:rsidRPr="0085600B">
        <w:rPr>
          <w:rFonts w:ascii="Times New Roman" w:eastAsia="Times New Roman" w:hAnsi="Times New Roman" w:cs="Times New Roman"/>
          <w:sz w:val="23"/>
          <w:szCs w:val="23"/>
          <w:lang w:eastAsia="ru-RU"/>
        </w:rPr>
        <w:pict>
          <v:rect id="_x0000_i1025" style="width:0;height:1.5pt" o:hralign="center" o:hrstd="t" o:hrnoshade="t" o:hr="t" stroked="f"/>
        </w:pict>
      </w:r>
    </w:p>
    <w:p w:rsidR="0085600B" w:rsidRPr="0085600B" w:rsidRDefault="0085600B" w:rsidP="0085600B">
      <w:pPr>
        <w:spacing w:after="300" w:line="312" w:lineRule="auto"/>
        <w:rPr>
          <w:rFonts w:ascii="Times New Roman" w:eastAsia="Times New Roman" w:hAnsi="Times New Roman" w:cs="Times New Roman"/>
          <w:b/>
          <w:bCs/>
          <w:sz w:val="23"/>
          <w:szCs w:val="23"/>
          <w:lang w:eastAsia="ru-RU"/>
        </w:rPr>
      </w:pPr>
      <w:r w:rsidRPr="0085600B">
        <w:rPr>
          <w:rFonts w:ascii="Times New Roman" w:eastAsia="Times New Roman" w:hAnsi="Times New Roman" w:cs="Times New Roman"/>
          <w:sz w:val="23"/>
          <w:szCs w:val="23"/>
          <w:lang w:eastAsia="ru-RU"/>
        </w:rPr>
        <w:t>Дело №2-2722/2016</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r>
    </w:p>
    <w:p w:rsidR="0085600B" w:rsidRPr="0085600B" w:rsidRDefault="0085600B" w:rsidP="0085600B">
      <w:pPr>
        <w:spacing w:after="300" w:line="312" w:lineRule="auto"/>
        <w:jc w:val="center"/>
        <w:rPr>
          <w:rFonts w:ascii="Times New Roman" w:eastAsia="Times New Roman" w:hAnsi="Times New Roman" w:cs="Times New Roman"/>
          <w:sz w:val="23"/>
          <w:szCs w:val="23"/>
          <w:lang w:eastAsia="ru-RU"/>
        </w:rPr>
      </w:pPr>
      <w:r w:rsidRPr="0085600B">
        <w:rPr>
          <w:rFonts w:ascii="Times New Roman" w:eastAsia="Times New Roman" w:hAnsi="Times New Roman" w:cs="Times New Roman"/>
          <w:b/>
          <w:bCs/>
          <w:sz w:val="23"/>
          <w:szCs w:val="23"/>
          <w:lang w:eastAsia="ru-RU"/>
        </w:rPr>
        <w:t>РЕШЕНИЕ</w:t>
      </w:r>
    </w:p>
    <w:p w:rsidR="0085600B" w:rsidRPr="0085600B" w:rsidRDefault="0085600B" w:rsidP="0085600B">
      <w:pPr>
        <w:spacing w:after="240" w:line="312" w:lineRule="auto"/>
        <w:rPr>
          <w:rFonts w:ascii="Times New Roman" w:eastAsia="Times New Roman" w:hAnsi="Times New Roman" w:cs="Times New Roman"/>
          <w:sz w:val="23"/>
          <w:szCs w:val="23"/>
          <w:lang w:eastAsia="ru-RU"/>
        </w:rPr>
      </w:pP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r>
      <w:proofErr w:type="gramStart"/>
      <w:r w:rsidRPr="0085600B">
        <w:rPr>
          <w:rFonts w:ascii="Times New Roman" w:eastAsia="Times New Roman" w:hAnsi="Times New Roman" w:cs="Times New Roman"/>
          <w:sz w:val="23"/>
          <w:szCs w:val="23"/>
          <w:lang w:eastAsia="ru-RU"/>
        </w:rPr>
        <w:t>ИМЕНЕМ РОССИЙСКОЙ ФЕДЕРАЦИИ</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24 ноября 2016 года г. Барнаул</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Ленинский районный суд г. Барнаула Алтайского края в составе:</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 xml:space="preserve">председательствующего судьи </w:t>
      </w:r>
      <w:proofErr w:type="spellStart"/>
      <w:r w:rsidRPr="0085600B">
        <w:rPr>
          <w:rFonts w:ascii="Times New Roman" w:eastAsia="Times New Roman" w:hAnsi="Times New Roman" w:cs="Times New Roman"/>
          <w:sz w:val="23"/>
          <w:szCs w:val="23"/>
          <w:lang w:eastAsia="ru-RU"/>
        </w:rPr>
        <w:t>Яньшиной</w:t>
      </w:r>
      <w:proofErr w:type="spellEnd"/>
      <w:r w:rsidRPr="0085600B">
        <w:rPr>
          <w:rFonts w:ascii="Times New Roman" w:eastAsia="Times New Roman" w:hAnsi="Times New Roman" w:cs="Times New Roman"/>
          <w:sz w:val="23"/>
          <w:szCs w:val="23"/>
          <w:lang w:eastAsia="ru-RU"/>
        </w:rPr>
        <w:t xml:space="preserve"> Н.В., </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 xml:space="preserve">при секретаре Плотниковой И.В., </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рассмотрев в открытом судебном заседании гражданское дело по иску Петуховой А.С. к публичному акционерному обществу «Почта Банк», обществу с ограниченной ответственностью «Страховая компания Кардиф» о признании незаконным перечисления денежных средств по</w:t>
      </w:r>
      <w:proofErr w:type="gramEnd"/>
      <w:r w:rsidRPr="0085600B">
        <w:rPr>
          <w:rFonts w:ascii="Times New Roman" w:eastAsia="Times New Roman" w:hAnsi="Times New Roman" w:cs="Times New Roman"/>
          <w:sz w:val="23"/>
          <w:szCs w:val="23"/>
          <w:lang w:eastAsia="ru-RU"/>
        </w:rPr>
        <w:t xml:space="preserve"> договору банковского счета, взыскании процентов за пользование чужими денежными средствами, взыскании компенсации морального вреда, штрафа, признании договора страхования </w:t>
      </w:r>
      <w:proofErr w:type="gramStart"/>
      <w:r w:rsidRPr="0085600B">
        <w:rPr>
          <w:rFonts w:ascii="Times New Roman" w:eastAsia="Times New Roman" w:hAnsi="Times New Roman" w:cs="Times New Roman"/>
          <w:sz w:val="23"/>
          <w:szCs w:val="23"/>
          <w:lang w:eastAsia="ru-RU"/>
        </w:rPr>
        <w:t>незаключенным</w:t>
      </w:r>
      <w:proofErr w:type="gramEnd"/>
      <w:r w:rsidRPr="0085600B">
        <w:rPr>
          <w:rFonts w:ascii="Times New Roman" w:eastAsia="Times New Roman" w:hAnsi="Times New Roman" w:cs="Times New Roman"/>
          <w:sz w:val="23"/>
          <w:szCs w:val="23"/>
          <w:lang w:eastAsia="ru-RU"/>
        </w:rPr>
        <w:t>,</w:t>
      </w:r>
    </w:p>
    <w:p w:rsidR="0085600B" w:rsidRPr="0085600B" w:rsidRDefault="0085600B" w:rsidP="0085600B">
      <w:pPr>
        <w:spacing w:after="300" w:line="312" w:lineRule="auto"/>
        <w:jc w:val="center"/>
        <w:rPr>
          <w:rFonts w:ascii="Times New Roman" w:eastAsia="Times New Roman" w:hAnsi="Times New Roman" w:cs="Times New Roman"/>
          <w:sz w:val="23"/>
          <w:szCs w:val="23"/>
          <w:lang w:eastAsia="ru-RU"/>
        </w:rPr>
      </w:pPr>
      <w:r w:rsidRPr="0085600B">
        <w:rPr>
          <w:rFonts w:ascii="Times New Roman" w:eastAsia="Times New Roman" w:hAnsi="Times New Roman" w:cs="Times New Roman"/>
          <w:b/>
          <w:bCs/>
          <w:sz w:val="23"/>
          <w:szCs w:val="23"/>
          <w:lang w:eastAsia="ru-RU"/>
        </w:rPr>
        <w:t>УСТАНОВИЛ:</w:t>
      </w:r>
    </w:p>
    <w:p w:rsidR="00B053CC" w:rsidRDefault="0085600B" w:rsidP="0085600B">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r>
      <w:proofErr w:type="gramStart"/>
      <w:r w:rsidRPr="0085600B">
        <w:rPr>
          <w:rFonts w:ascii="Times New Roman" w:eastAsia="Times New Roman" w:hAnsi="Times New Roman" w:cs="Times New Roman"/>
          <w:sz w:val="23"/>
          <w:szCs w:val="23"/>
          <w:lang w:eastAsia="ru-RU"/>
        </w:rPr>
        <w:t>Петухова А.С. обратилась в суд с требованиями о признании перечисления ПАО «Почта Банк» денежных средств в размере &lt;данные изъяты&gt; рублей в счет договора страхования на расчетный счет ООО «Страховая компания КАРДИФ», взыскании с ПАО «Почта Банк» процентов за пользование чужими денежными средствами в размере &lt;данные изъяты&gt; с перерасчетом по день вынесения решения суда, компенсации морального вреда в размере &lt;данные</w:t>
      </w:r>
      <w:proofErr w:type="gramEnd"/>
      <w:r w:rsidRPr="0085600B">
        <w:rPr>
          <w:rFonts w:ascii="Times New Roman" w:eastAsia="Times New Roman" w:hAnsi="Times New Roman" w:cs="Times New Roman"/>
          <w:sz w:val="23"/>
          <w:szCs w:val="23"/>
          <w:lang w:eastAsia="ru-RU"/>
        </w:rPr>
        <w:t xml:space="preserve"> </w:t>
      </w:r>
      <w:proofErr w:type="gramStart"/>
      <w:r w:rsidRPr="0085600B">
        <w:rPr>
          <w:rFonts w:ascii="Times New Roman" w:eastAsia="Times New Roman" w:hAnsi="Times New Roman" w:cs="Times New Roman"/>
          <w:sz w:val="23"/>
          <w:szCs w:val="23"/>
          <w:lang w:eastAsia="ru-RU"/>
        </w:rPr>
        <w:t>изъяты</w:t>
      </w:r>
      <w:proofErr w:type="gramEnd"/>
      <w:r w:rsidRPr="0085600B">
        <w:rPr>
          <w:rFonts w:ascii="Times New Roman" w:eastAsia="Times New Roman" w:hAnsi="Times New Roman" w:cs="Times New Roman"/>
          <w:sz w:val="23"/>
          <w:szCs w:val="23"/>
          <w:lang w:eastAsia="ru-RU"/>
        </w:rPr>
        <w:t>&gt;, штрафа. Также просила признать незаключенным договор страхования ... от 6 мая 2016 года (по уточненному исковому заявлению).</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lastRenderedPageBreak/>
        <w:br/>
        <w:t>В обоснование требований ссылается на то, что 6 мая 2016 года ею заключен с ПАО «Почта банк» кредитный договор ..., который включает в себя элементы договора банковского счета, договора о выпуске и обслуживании карты, т.н. является смешанным договором. По предложению сотрудника банка о заключении договора страхования в договор (раздел «Распоряжение клиента») было включено условие о том, что в рамках установленного лимита в дату совершения первой расходной операции по счету сверх суммы первой расходной операции банк предоставляет кредит в размере &lt;данные изъяты&gt; рублей</w:t>
      </w:r>
      <w:proofErr w:type="gramStart"/>
      <w:r w:rsidRPr="0085600B">
        <w:rPr>
          <w:rFonts w:ascii="Times New Roman" w:eastAsia="Times New Roman" w:hAnsi="Times New Roman" w:cs="Times New Roman"/>
          <w:sz w:val="23"/>
          <w:szCs w:val="23"/>
          <w:lang w:eastAsia="ru-RU"/>
        </w:rPr>
        <w:t>.</w:t>
      </w:r>
      <w:proofErr w:type="gramEnd"/>
      <w:r w:rsidRPr="0085600B">
        <w:rPr>
          <w:rFonts w:ascii="Times New Roman" w:eastAsia="Times New Roman" w:hAnsi="Times New Roman" w:cs="Times New Roman"/>
          <w:sz w:val="23"/>
          <w:szCs w:val="23"/>
          <w:lang w:eastAsia="ru-RU"/>
        </w:rPr>
        <w:t xml:space="preserve"> </w:t>
      </w:r>
      <w:proofErr w:type="gramStart"/>
      <w:r w:rsidRPr="0085600B">
        <w:rPr>
          <w:rFonts w:ascii="Times New Roman" w:eastAsia="Times New Roman" w:hAnsi="Times New Roman" w:cs="Times New Roman"/>
          <w:sz w:val="23"/>
          <w:szCs w:val="23"/>
          <w:lang w:eastAsia="ru-RU"/>
        </w:rPr>
        <w:t>т</w:t>
      </w:r>
      <w:proofErr w:type="gramEnd"/>
      <w:r w:rsidRPr="0085600B">
        <w:rPr>
          <w:rFonts w:ascii="Times New Roman" w:eastAsia="Times New Roman" w:hAnsi="Times New Roman" w:cs="Times New Roman"/>
          <w:sz w:val="23"/>
          <w:szCs w:val="23"/>
          <w:lang w:eastAsia="ru-RU"/>
        </w:rPr>
        <w:t xml:space="preserve">акже было оформлено распоряжение клиента на перевод, в котором указано, что она дает ПАО «Почта Банк» распоряжение осуществить перевод денежных средств со своего счета ... в размере &lt;данные изъяты&gt; рублей реквизитам, указанным в Разделе 3 настоящего Распоряжения на 6 (шестой) календарный день </w:t>
      </w:r>
      <w:proofErr w:type="gramStart"/>
      <w:r w:rsidRPr="0085600B">
        <w:rPr>
          <w:rFonts w:ascii="Times New Roman" w:eastAsia="Times New Roman" w:hAnsi="Times New Roman" w:cs="Times New Roman"/>
          <w:sz w:val="23"/>
          <w:szCs w:val="23"/>
          <w:lang w:eastAsia="ru-RU"/>
        </w:rPr>
        <w:t>с даты составления</w:t>
      </w:r>
      <w:proofErr w:type="gramEnd"/>
      <w:r w:rsidRPr="0085600B">
        <w:rPr>
          <w:rFonts w:ascii="Times New Roman" w:eastAsia="Times New Roman" w:hAnsi="Times New Roman" w:cs="Times New Roman"/>
          <w:sz w:val="23"/>
          <w:szCs w:val="23"/>
          <w:lang w:eastAsia="ru-RU"/>
        </w:rPr>
        <w:t xml:space="preserve"> настоящего Распоряжения. П.2.1.Настоящее распоряжение должно считаться переданным Клиентом и принятым Банком в дату наступления срока перевода, указанного в п.2 Распоряжения». Таким образом, обязанность по перечислению указанной суммы могла возникнуть у банка не ранее 12 мая 2016 года. Приняв решение отказаться от договора страхования, Петухова А.С., обратилась в банк 11 мая 2016 года с заявлением, в котором просила банк не перечислять страховую премию. Несмотря на это, банк 12.05.</w:t>
      </w:r>
      <w:bookmarkStart w:id="0" w:name="snippet"/>
      <w:r w:rsidRPr="0085600B">
        <w:rPr>
          <w:rFonts w:ascii="Times New Roman" w:eastAsia="Times New Roman" w:hAnsi="Times New Roman" w:cs="Times New Roman"/>
          <w:color w:val="3C5F87"/>
          <w:sz w:val="23"/>
          <w:szCs w:val="23"/>
          <w:lang w:eastAsia="ru-RU"/>
        </w:rPr>
        <w:t>2016</w:t>
      </w:r>
      <w:bookmarkEnd w:id="0"/>
      <w:r w:rsidRPr="0085600B">
        <w:rPr>
          <w:rFonts w:ascii="Times New Roman" w:eastAsia="Times New Roman" w:hAnsi="Times New Roman" w:cs="Times New Roman"/>
          <w:sz w:val="23"/>
          <w:szCs w:val="23"/>
          <w:lang w:eastAsia="ru-RU"/>
        </w:rPr>
        <w:t xml:space="preserve"> года произвел перечисление денежных средств на счет страховой организац</w:t>
      </w:r>
      <w:proofErr w:type="gramStart"/>
      <w:r w:rsidRPr="0085600B">
        <w:rPr>
          <w:rFonts w:ascii="Times New Roman" w:eastAsia="Times New Roman" w:hAnsi="Times New Roman" w:cs="Times New Roman"/>
          <w:sz w:val="23"/>
          <w:szCs w:val="23"/>
          <w:lang w:eastAsia="ru-RU"/>
        </w:rPr>
        <w:t>ии ООО</w:t>
      </w:r>
      <w:proofErr w:type="gramEnd"/>
      <w:r w:rsidRPr="0085600B">
        <w:rPr>
          <w:rFonts w:ascii="Times New Roman" w:eastAsia="Times New Roman" w:hAnsi="Times New Roman" w:cs="Times New Roman"/>
          <w:sz w:val="23"/>
          <w:szCs w:val="23"/>
          <w:lang w:eastAsia="ru-RU"/>
        </w:rPr>
        <w:t xml:space="preserve"> «СК Кардиф», в возврате денежных средств банком было отказано, ссылаясь на заключение договора страхования и оплату по нему страховой премии. Действиями банка Петуховой А.С. причинены убытки в размере 55000 рублей, которые она просит взыскать в свою пользу вместе с процентами за пользование чужими денежными средствами. Ненадлежащим исполнением банком </w:t>
      </w:r>
      <w:proofErr w:type="gramStart"/>
      <w:r w:rsidRPr="0085600B">
        <w:rPr>
          <w:rFonts w:ascii="Times New Roman" w:eastAsia="Times New Roman" w:hAnsi="Times New Roman" w:cs="Times New Roman"/>
          <w:sz w:val="23"/>
          <w:szCs w:val="23"/>
          <w:lang w:eastAsia="ru-RU"/>
        </w:rPr>
        <w:t>обязанностей, вытекающих из договора банковского счета истице причинен</w:t>
      </w:r>
      <w:proofErr w:type="gramEnd"/>
      <w:r w:rsidRPr="0085600B">
        <w:rPr>
          <w:rFonts w:ascii="Times New Roman" w:eastAsia="Times New Roman" w:hAnsi="Times New Roman" w:cs="Times New Roman"/>
          <w:sz w:val="23"/>
          <w:szCs w:val="23"/>
          <w:lang w:eastAsia="ru-RU"/>
        </w:rPr>
        <w:t xml:space="preserve"> моральный вред. Ссылаясь на положения Закона «</w:t>
      </w:r>
      <w:r w:rsidRPr="0085600B">
        <w:rPr>
          <w:rFonts w:ascii="Times New Roman" w:eastAsia="Times New Roman" w:hAnsi="Times New Roman" w:cs="Times New Roman"/>
          <w:b/>
          <w:bCs/>
          <w:color w:val="333333"/>
          <w:sz w:val="23"/>
          <w:szCs w:val="23"/>
          <w:lang w:eastAsia="ru-RU"/>
        </w:rPr>
        <w:t xml:space="preserve"> О защите прав потребителей </w:t>
      </w:r>
      <w:r w:rsidRPr="0085600B">
        <w:rPr>
          <w:rFonts w:ascii="Times New Roman" w:eastAsia="Times New Roman" w:hAnsi="Times New Roman" w:cs="Times New Roman"/>
          <w:sz w:val="23"/>
          <w:szCs w:val="23"/>
          <w:lang w:eastAsia="ru-RU"/>
        </w:rPr>
        <w:t xml:space="preserve">» и с учетом перенесенных переживания Петуховой А.С. заявлены требования о взыскании компенсации морального вреда и штрафа. </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В судебное заседание Петухова А.С. не явилась, извещена о времени и месте судебного разбирательства надлежащим образом.</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Представитель истца Савочкина С.Ю., действующая на основании доверенности. Исковые требования поддержала по изложенным в уточненном исковом заявлении основаниям.</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 xml:space="preserve">Представители ответчиков ПАО «Почта Банк» </w:t>
      </w:r>
      <w:proofErr w:type="gramStart"/>
      <w:r w:rsidRPr="0085600B">
        <w:rPr>
          <w:rFonts w:ascii="Times New Roman" w:eastAsia="Times New Roman" w:hAnsi="Times New Roman" w:cs="Times New Roman"/>
          <w:sz w:val="23"/>
          <w:szCs w:val="23"/>
          <w:lang w:eastAsia="ru-RU"/>
        </w:rPr>
        <w:t>и ООО</w:t>
      </w:r>
      <w:proofErr w:type="gramEnd"/>
      <w:r w:rsidRPr="0085600B">
        <w:rPr>
          <w:rFonts w:ascii="Times New Roman" w:eastAsia="Times New Roman" w:hAnsi="Times New Roman" w:cs="Times New Roman"/>
          <w:sz w:val="23"/>
          <w:szCs w:val="23"/>
          <w:lang w:eastAsia="ru-RU"/>
        </w:rPr>
        <w:t xml:space="preserve"> «Страховая компания Кардиф» в судебное заседание не явились, извещены о времени и месте судебного разбирательства надлежащим образом.</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От ПАО «Почта Банк» поступили возражения на исковое заявление, в которых указано, что истец добровольно выразил согласие на участие в программе страхования, услуга страхования не была ему навязана. Денежные средства в размере комиссии за участие в программе страхования &lt;данные изъяты&gt; рублей были перечислены в страховую компанию. Также указано, что банк не является стороной по договору страхования, а лишь осуществил перевод денежных средств на счет страховщика на основании распоряжения заемщика, поэтому банк является ненадлежащим ответчиком по делу.</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Суд с учетом положений ст.</w:t>
      </w:r>
      <w:hyperlink r:id="rId6"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sidRPr="0085600B">
          <w:rPr>
            <w:rFonts w:ascii="Times New Roman" w:eastAsia="Times New Roman" w:hAnsi="Times New Roman" w:cs="Times New Roman"/>
            <w:color w:val="3C5F87"/>
            <w:sz w:val="23"/>
            <w:szCs w:val="23"/>
            <w:u w:val="single"/>
            <w:lang w:eastAsia="ru-RU"/>
          </w:rPr>
          <w:t>167</w:t>
        </w:r>
      </w:hyperlink>
      <w:r w:rsidRPr="0085600B">
        <w:rPr>
          <w:rFonts w:ascii="Times New Roman" w:eastAsia="Times New Roman" w:hAnsi="Times New Roman" w:cs="Times New Roman"/>
          <w:sz w:val="23"/>
          <w:szCs w:val="23"/>
          <w:lang w:eastAsia="ru-RU"/>
        </w:rPr>
        <w:t xml:space="preserve"> Гражданского процессуального кодекса Российской Федерации полагает возможным рассмотреть дело в отсутствие сторон.</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lastRenderedPageBreak/>
        <w:t xml:space="preserve">Проверив материалы дела, исследовав представленные доказательства, суд приходит к следующим выводам. </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r>
      <w:proofErr w:type="gramStart"/>
      <w:r w:rsidRPr="0085600B">
        <w:rPr>
          <w:rFonts w:ascii="Times New Roman" w:eastAsia="Times New Roman" w:hAnsi="Times New Roman" w:cs="Times New Roman"/>
          <w:sz w:val="23"/>
          <w:szCs w:val="23"/>
          <w:lang w:eastAsia="ru-RU"/>
        </w:rPr>
        <w:t xml:space="preserve">В соответствии с положениями ст. </w:t>
      </w:r>
      <w:hyperlink r:id="rId7" w:tgtFrame="_blank" w:tooltip="ГК РФ &gt;  Раздел III. Общая часть обязательственного права &gt; Подраздел 1. Общие положения об обязательствах &gt; Глава 21. Понятие обязательства &gt; Статья 307. Понятие обязательства" w:history="1">
        <w:r w:rsidRPr="0085600B">
          <w:rPr>
            <w:rFonts w:ascii="Times New Roman" w:eastAsia="Times New Roman" w:hAnsi="Times New Roman" w:cs="Times New Roman"/>
            <w:color w:val="3C5F87"/>
            <w:sz w:val="23"/>
            <w:szCs w:val="23"/>
            <w:u w:val="single"/>
            <w:lang w:eastAsia="ru-RU"/>
          </w:rPr>
          <w:t>307</w:t>
        </w:r>
      </w:hyperlink>
      <w:r w:rsidRPr="0085600B">
        <w:rPr>
          <w:rFonts w:ascii="Times New Roman" w:eastAsia="Times New Roman" w:hAnsi="Times New Roman" w:cs="Times New Roman"/>
          <w:sz w:val="23"/>
          <w:szCs w:val="23"/>
          <w:lang w:eastAsia="ru-RU"/>
        </w:rPr>
        <w:t xml:space="preserve"> Гражданского кодекса Российской Федерации (далее – ГК РФ)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w:t>
      </w:r>
      <w:proofErr w:type="gramEnd"/>
      <w:r w:rsidRPr="0085600B">
        <w:rPr>
          <w:rFonts w:ascii="Times New Roman" w:eastAsia="Times New Roman" w:hAnsi="Times New Roman" w:cs="Times New Roman"/>
          <w:sz w:val="23"/>
          <w:szCs w:val="23"/>
          <w:lang w:eastAsia="ru-RU"/>
        </w:rPr>
        <w:t xml:space="preserve"> обязанности (ч.1 ст. </w:t>
      </w:r>
      <w:hyperlink r:id="rId8" w:tgtFrame="_blank" w:tooltip="ГК РФ &gt;  Раздел III. Общая часть обязательственного права &gt; Подраздел 1. Общие положения об обязательствах &gt; Глава 21. Понятие обязательства &gt; Статья 307. Понятие обязательства" w:history="1">
        <w:r w:rsidRPr="0085600B">
          <w:rPr>
            <w:rFonts w:ascii="Times New Roman" w:eastAsia="Times New Roman" w:hAnsi="Times New Roman" w:cs="Times New Roman"/>
            <w:color w:val="3C5F87"/>
            <w:sz w:val="23"/>
            <w:szCs w:val="23"/>
            <w:u w:val="single"/>
            <w:lang w:eastAsia="ru-RU"/>
          </w:rPr>
          <w:t>307 ГК РФ</w:t>
        </w:r>
      </w:hyperlink>
      <w:r w:rsidRPr="0085600B">
        <w:rPr>
          <w:rFonts w:ascii="Times New Roman" w:eastAsia="Times New Roman" w:hAnsi="Times New Roman" w:cs="Times New Roman"/>
          <w:sz w:val="23"/>
          <w:szCs w:val="23"/>
          <w:lang w:eastAsia="ru-RU"/>
        </w:rPr>
        <w:t>).</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w:t>
      </w:r>
      <w:proofErr w:type="gramStart"/>
      <w:r w:rsidRPr="0085600B">
        <w:rPr>
          <w:rFonts w:ascii="Times New Roman" w:eastAsia="Times New Roman" w:hAnsi="Times New Roman" w:cs="Times New Roman"/>
          <w:sz w:val="23"/>
          <w:szCs w:val="23"/>
          <w:lang w:eastAsia="ru-RU"/>
        </w:rPr>
        <w:t>.</w:t>
      </w:r>
      <w:proofErr w:type="gramEnd"/>
      <w:r w:rsidRPr="0085600B">
        <w:rPr>
          <w:rFonts w:ascii="Times New Roman" w:eastAsia="Times New Roman" w:hAnsi="Times New Roman" w:cs="Times New Roman"/>
          <w:sz w:val="23"/>
          <w:szCs w:val="23"/>
          <w:lang w:eastAsia="ru-RU"/>
        </w:rPr>
        <w:t xml:space="preserve"> (</w:t>
      </w:r>
      <w:proofErr w:type="gramStart"/>
      <w:r w:rsidRPr="0085600B">
        <w:rPr>
          <w:rFonts w:ascii="Times New Roman" w:eastAsia="Times New Roman" w:hAnsi="Times New Roman" w:cs="Times New Roman"/>
          <w:sz w:val="23"/>
          <w:szCs w:val="23"/>
          <w:lang w:eastAsia="ru-RU"/>
        </w:rPr>
        <w:t>ч</w:t>
      </w:r>
      <w:proofErr w:type="gramEnd"/>
      <w:r w:rsidRPr="0085600B">
        <w:rPr>
          <w:rFonts w:ascii="Times New Roman" w:eastAsia="Times New Roman" w:hAnsi="Times New Roman" w:cs="Times New Roman"/>
          <w:sz w:val="23"/>
          <w:szCs w:val="23"/>
          <w:lang w:eastAsia="ru-RU"/>
        </w:rPr>
        <w:t xml:space="preserve">.3 ст. </w:t>
      </w:r>
      <w:hyperlink r:id="rId9" w:tgtFrame="_blank" w:tooltip="ГК РФ &gt;  Раздел III. Общая часть обязательственного права &gt; Подраздел 1. Общие положения об обязательствах &gt; Глава 21. Понятие обязательства &gt; Статья 307. Понятие обязательства" w:history="1">
        <w:r w:rsidRPr="0085600B">
          <w:rPr>
            <w:rFonts w:ascii="Times New Roman" w:eastAsia="Times New Roman" w:hAnsi="Times New Roman" w:cs="Times New Roman"/>
            <w:color w:val="3C5F87"/>
            <w:sz w:val="23"/>
            <w:szCs w:val="23"/>
            <w:u w:val="single"/>
            <w:lang w:eastAsia="ru-RU"/>
          </w:rPr>
          <w:t>307 ГК РФ</w:t>
        </w:r>
      </w:hyperlink>
      <w:r w:rsidRPr="0085600B">
        <w:rPr>
          <w:rFonts w:ascii="Times New Roman" w:eastAsia="Times New Roman" w:hAnsi="Times New Roman" w:cs="Times New Roman"/>
          <w:sz w:val="23"/>
          <w:szCs w:val="23"/>
          <w:lang w:eastAsia="ru-RU"/>
        </w:rPr>
        <w:t>).</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 xml:space="preserve">В силу </w:t>
      </w:r>
      <w:proofErr w:type="spellStart"/>
      <w:r w:rsidRPr="0085600B">
        <w:rPr>
          <w:rFonts w:ascii="Times New Roman" w:eastAsia="Times New Roman" w:hAnsi="Times New Roman" w:cs="Times New Roman"/>
          <w:sz w:val="23"/>
          <w:szCs w:val="23"/>
          <w:lang w:eastAsia="ru-RU"/>
        </w:rPr>
        <w:t>ст.ст</w:t>
      </w:r>
      <w:proofErr w:type="spellEnd"/>
      <w:r w:rsidRPr="0085600B">
        <w:rPr>
          <w:rFonts w:ascii="Times New Roman" w:eastAsia="Times New Roman" w:hAnsi="Times New Roman" w:cs="Times New Roman"/>
          <w:sz w:val="23"/>
          <w:szCs w:val="23"/>
          <w:lang w:eastAsia="ru-RU"/>
        </w:rPr>
        <w:t xml:space="preserve">. </w:t>
      </w:r>
      <w:hyperlink r:id="rId10"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sidRPr="0085600B">
          <w:rPr>
            <w:rFonts w:ascii="Times New Roman" w:eastAsia="Times New Roman" w:hAnsi="Times New Roman" w:cs="Times New Roman"/>
            <w:color w:val="3C5F87"/>
            <w:sz w:val="23"/>
            <w:szCs w:val="23"/>
            <w:u w:val="single"/>
            <w:lang w:eastAsia="ru-RU"/>
          </w:rPr>
          <w:t>309</w:t>
        </w:r>
      </w:hyperlink>
      <w:r w:rsidRPr="0085600B">
        <w:rPr>
          <w:rFonts w:ascii="Times New Roman" w:eastAsia="Times New Roman" w:hAnsi="Times New Roman" w:cs="Times New Roman"/>
          <w:sz w:val="23"/>
          <w:szCs w:val="23"/>
          <w:lang w:eastAsia="ru-RU"/>
        </w:rPr>
        <w:t xml:space="preserve">, </w:t>
      </w:r>
      <w:hyperlink r:id="rId11"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85600B">
          <w:rPr>
            <w:rFonts w:ascii="Times New Roman" w:eastAsia="Times New Roman" w:hAnsi="Times New Roman" w:cs="Times New Roman"/>
            <w:color w:val="3C5F87"/>
            <w:sz w:val="23"/>
            <w:szCs w:val="23"/>
            <w:u w:val="single"/>
            <w:lang w:eastAsia="ru-RU"/>
          </w:rPr>
          <w:t>310 ГК РФ</w:t>
        </w:r>
      </w:hyperlink>
      <w:r w:rsidRPr="0085600B">
        <w:rPr>
          <w:rFonts w:ascii="Times New Roman" w:eastAsia="Times New Roman" w:hAnsi="Times New Roman" w:cs="Times New Roman"/>
          <w:sz w:val="23"/>
          <w:szCs w:val="23"/>
          <w:lang w:eastAsia="ru-RU"/>
        </w:rPr>
        <w:t xml:space="preserve">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 xml:space="preserve">Частью 3 статьи </w:t>
      </w:r>
      <w:hyperlink r:id="rId12"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1. Свобода договора" w:history="1">
        <w:r w:rsidRPr="0085600B">
          <w:rPr>
            <w:rFonts w:ascii="Times New Roman" w:eastAsia="Times New Roman" w:hAnsi="Times New Roman" w:cs="Times New Roman"/>
            <w:color w:val="3C5F87"/>
            <w:sz w:val="23"/>
            <w:szCs w:val="23"/>
            <w:u w:val="single"/>
            <w:lang w:eastAsia="ru-RU"/>
          </w:rPr>
          <w:t>421 ГК РФ</w:t>
        </w:r>
      </w:hyperlink>
      <w:r w:rsidRPr="0085600B">
        <w:rPr>
          <w:rFonts w:ascii="Times New Roman" w:eastAsia="Times New Roman" w:hAnsi="Times New Roman" w:cs="Times New Roman"/>
          <w:sz w:val="23"/>
          <w:szCs w:val="23"/>
          <w:lang w:eastAsia="ru-RU"/>
        </w:rPr>
        <w:t xml:space="preserve"> предусмотрено,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r>
      <w:proofErr w:type="gramStart"/>
      <w:r w:rsidRPr="0085600B">
        <w:rPr>
          <w:rFonts w:ascii="Times New Roman" w:eastAsia="Times New Roman" w:hAnsi="Times New Roman" w:cs="Times New Roman"/>
          <w:sz w:val="23"/>
          <w:szCs w:val="23"/>
          <w:lang w:eastAsia="ru-RU"/>
        </w:rPr>
        <w:t>В судебном заседании установлено, что 06 мая 2016 года между ПОА «Почта Банк» и Петуховой А.С. заключен кредитный договор ....</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В рамках кредитного договора Петуховой А.С. открыт банковский счет ....</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Из содержания договора следует, что в нем содержится акцепт на списание денежных средств со счета, а также указание о распоряжении клиента в рамках установленного кредитного лимита предоставить кредит с зачислением</w:t>
      </w:r>
      <w:proofErr w:type="gramEnd"/>
      <w:r w:rsidRPr="0085600B">
        <w:rPr>
          <w:rFonts w:ascii="Times New Roman" w:eastAsia="Times New Roman" w:hAnsi="Times New Roman" w:cs="Times New Roman"/>
          <w:sz w:val="23"/>
          <w:szCs w:val="23"/>
          <w:lang w:eastAsia="ru-RU"/>
        </w:rPr>
        <w:t xml:space="preserve"> на счет в размере &lt;данные изъяты&gt; рублей в дату совершения первой расходной операции по счету сверх суммы первой расходной операции.</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Таким образом, заключенный кредитный договор содержит в себе положения договора банковского счета.</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 xml:space="preserve">В соответствии с п. 1 ст. </w:t>
      </w:r>
      <w:hyperlink r:id="rId13" w:tgtFrame="_blank" w:tooltip="ГК РФ &gt;  Раздел IV. Отдельные виды обязательств &gt; Глава 45. Банковский счет &gt; Статья 845. Договор банковского счета" w:history="1">
        <w:r w:rsidRPr="0085600B">
          <w:rPr>
            <w:rFonts w:ascii="Times New Roman" w:eastAsia="Times New Roman" w:hAnsi="Times New Roman" w:cs="Times New Roman"/>
            <w:color w:val="3C5F87"/>
            <w:sz w:val="23"/>
            <w:szCs w:val="23"/>
            <w:u w:val="single"/>
            <w:lang w:eastAsia="ru-RU"/>
          </w:rPr>
          <w:t>845 ГК РФ</w:t>
        </w:r>
      </w:hyperlink>
      <w:r w:rsidRPr="0085600B">
        <w:rPr>
          <w:rFonts w:ascii="Times New Roman" w:eastAsia="Times New Roman" w:hAnsi="Times New Roman" w:cs="Times New Roman"/>
          <w:sz w:val="23"/>
          <w:szCs w:val="23"/>
          <w:lang w:eastAsia="ru-RU"/>
        </w:rPr>
        <w:t xml:space="preserve">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 xml:space="preserve">Предмет договора банковского счета составляют действия банка, направленные не только на открытие и ведение счета, но и на выполнение поручений владельца счета о перечислении и выдаче денежных средств со счета, проведении иных банковских операций, включая </w:t>
      </w:r>
      <w:r w:rsidRPr="0085600B">
        <w:rPr>
          <w:rFonts w:ascii="Times New Roman" w:eastAsia="Times New Roman" w:hAnsi="Times New Roman" w:cs="Times New Roman"/>
          <w:sz w:val="23"/>
          <w:szCs w:val="23"/>
          <w:lang w:eastAsia="ru-RU"/>
        </w:rPr>
        <w:lastRenderedPageBreak/>
        <w:t xml:space="preserve">расчетные операции. </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Заключая кредитный договор, стороны согласовали его условия, обязались их выполнять. В судебном порядке условия заключенного кредитного договора не оспорены.</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 xml:space="preserve">Частью 1 ст. </w:t>
      </w:r>
      <w:hyperlink r:id="rId14" w:tgtFrame="_blank" w:tooltip="ГК РФ &gt;  Раздел IV. Отдельные виды обязательств &gt; Глава 45. Банковский счет &gt; Статья 854. Основания списания денежных средств со счета" w:history="1">
        <w:r w:rsidRPr="0085600B">
          <w:rPr>
            <w:rFonts w:ascii="Times New Roman" w:eastAsia="Times New Roman" w:hAnsi="Times New Roman" w:cs="Times New Roman"/>
            <w:color w:val="3C5F87"/>
            <w:sz w:val="23"/>
            <w:szCs w:val="23"/>
            <w:u w:val="single"/>
            <w:lang w:eastAsia="ru-RU"/>
          </w:rPr>
          <w:t>854 ГК РФ</w:t>
        </w:r>
      </w:hyperlink>
      <w:r w:rsidRPr="0085600B">
        <w:rPr>
          <w:rFonts w:ascii="Times New Roman" w:eastAsia="Times New Roman" w:hAnsi="Times New Roman" w:cs="Times New Roman"/>
          <w:sz w:val="23"/>
          <w:szCs w:val="23"/>
          <w:lang w:eastAsia="ru-RU"/>
        </w:rPr>
        <w:t xml:space="preserve"> предусмотрено, что списание денежных средств со счета осуществляется банком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 xml:space="preserve">В день заключения договора оформлено распоряжение клиента на перевод денежных средство со счета в размере &lt;данные изъяты&gt; рублей по реквизитам ООО «СК Кардиф» на шестой календарный день </w:t>
      </w:r>
      <w:proofErr w:type="gramStart"/>
      <w:r w:rsidRPr="0085600B">
        <w:rPr>
          <w:rFonts w:ascii="Times New Roman" w:eastAsia="Times New Roman" w:hAnsi="Times New Roman" w:cs="Times New Roman"/>
          <w:sz w:val="23"/>
          <w:szCs w:val="23"/>
          <w:lang w:eastAsia="ru-RU"/>
        </w:rPr>
        <w:t>с даты составления</w:t>
      </w:r>
      <w:proofErr w:type="gramEnd"/>
      <w:r w:rsidRPr="0085600B">
        <w:rPr>
          <w:rFonts w:ascii="Times New Roman" w:eastAsia="Times New Roman" w:hAnsi="Times New Roman" w:cs="Times New Roman"/>
          <w:sz w:val="23"/>
          <w:szCs w:val="23"/>
          <w:lang w:eastAsia="ru-RU"/>
        </w:rPr>
        <w:t xml:space="preserve"> распоряжения. Также указано, что данное распоряжение считается переданным клиентом и принятым банком в дату наступления срока перевода.</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r>
      <w:proofErr w:type="gramStart"/>
      <w:r w:rsidRPr="0085600B">
        <w:rPr>
          <w:rFonts w:ascii="Times New Roman" w:eastAsia="Times New Roman" w:hAnsi="Times New Roman" w:cs="Times New Roman"/>
          <w:sz w:val="23"/>
          <w:szCs w:val="23"/>
          <w:lang w:eastAsia="ru-RU"/>
        </w:rPr>
        <w:t xml:space="preserve">Согласно ч.1 ст. </w:t>
      </w:r>
      <w:hyperlink r:id="rId15"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4. Срок исполнения обязательства" w:history="1">
        <w:r w:rsidRPr="0085600B">
          <w:rPr>
            <w:rFonts w:ascii="Times New Roman" w:eastAsia="Times New Roman" w:hAnsi="Times New Roman" w:cs="Times New Roman"/>
            <w:color w:val="3C5F87"/>
            <w:sz w:val="23"/>
            <w:szCs w:val="23"/>
            <w:u w:val="single"/>
            <w:lang w:eastAsia="ru-RU"/>
          </w:rPr>
          <w:t>314 ГК РФ</w:t>
        </w:r>
      </w:hyperlink>
      <w:r w:rsidRPr="0085600B">
        <w:rPr>
          <w:rFonts w:ascii="Times New Roman" w:eastAsia="Times New Roman" w:hAnsi="Times New Roman" w:cs="Times New Roman"/>
          <w:sz w:val="23"/>
          <w:szCs w:val="23"/>
          <w:lang w:eastAsia="ru-RU"/>
        </w:rPr>
        <w:t xml:space="preserve"> в случае,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w:t>
      </w:r>
      <w:proofErr w:type="gramEnd"/>
      <w:r w:rsidRPr="0085600B">
        <w:rPr>
          <w:rFonts w:ascii="Times New Roman" w:eastAsia="Times New Roman" w:hAnsi="Times New Roman" w:cs="Times New Roman"/>
          <w:sz w:val="23"/>
          <w:szCs w:val="23"/>
          <w:lang w:eastAsia="ru-RU"/>
        </w:rPr>
        <w:t xml:space="preserve"> момент в пределах такого периода.</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Следовательно, в период до 12 мая 2016 года у ПАО «Почта Банк» отсутствовали основания для перечисления денежных средств со счета Петуховой А.С. в пользу третьего лица – ООО «СК Кардиф».</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 xml:space="preserve">Петухова А.С. обратилась в ПАО «Почта Банк» 11 мая 2016 года с заявлением, в котором просила отключить услугу страхования и возвратить уплаченную страховую премию в счет погашения кредитного договора (л.д.14). </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Вопреки волеизъявлению клиента ПАО «Почта Банк» 11 мая 2016 года осуществило перевод денежных сре</w:t>
      </w:r>
      <w:proofErr w:type="gramStart"/>
      <w:r w:rsidRPr="0085600B">
        <w:rPr>
          <w:rFonts w:ascii="Times New Roman" w:eastAsia="Times New Roman" w:hAnsi="Times New Roman" w:cs="Times New Roman"/>
          <w:sz w:val="23"/>
          <w:szCs w:val="23"/>
          <w:lang w:eastAsia="ru-RU"/>
        </w:rPr>
        <w:t>дств в стр</w:t>
      </w:r>
      <w:proofErr w:type="gramEnd"/>
      <w:r w:rsidRPr="0085600B">
        <w:rPr>
          <w:rFonts w:ascii="Times New Roman" w:eastAsia="Times New Roman" w:hAnsi="Times New Roman" w:cs="Times New Roman"/>
          <w:sz w:val="23"/>
          <w:szCs w:val="23"/>
          <w:lang w:eastAsia="ru-RU"/>
        </w:rPr>
        <w:t>аховую компанию, что подтверждается выпиской по кредиту (л.д.35)</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Направленная в адрес банка претензия о возмещении убытков в добровольном порядке банком не была удовлетворена.</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 xml:space="preserve">Таким образом, требования Петуховой А.С. о признании незаконным перевода ПАО «Почта банк» денежных средств в размере &lt;данные изъяты&gt; рублей в счет оплаты по договору страхования ... </w:t>
      </w:r>
      <w:proofErr w:type="gramStart"/>
      <w:r w:rsidRPr="0085600B">
        <w:rPr>
          <w:rFonts w:ascii="Times New Roman" w:eastAsia="Times New Roman" w:hAnsi="Times New Roman" w:cs="Times New Roman"/>
          <w:sz w:val="23"/>
          <w:szCs w:val="23"/>
          <w:lang w:eastAsia="ru-RU"/>
        </w:rPr>
        <w:t>от</w:t>
      </w:r>
      <w:proofErr w:type="gramEnd"/>
      <w:r w:rsidRPr="0085600B">
        <w:rPr>
          <w:rFonts w:ascii="Times New Roman" w:eastAsia="Times New Roman" w:hAnsi="Times New Roman" w:cs="Times New Roman"/>
          <w:sz w:val="23"/>
          <w:szCs w:val="23"/>
          <w:lang w:eastAsia="ru-RU"/>
        </w:rPr>
        <w:t xml:space="preserve"> +++ являются обоснованными и подлежат удовлетворению.</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 xml:space="preserve">Согласно ст. </w:t>
      </w:r>
      <w:hyperlink r:id="rId16"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401. Основания ответственности за нарушение обязательства" w:history="1">
        <w:r w:rsidRPr="0085600B">
          <w:rPr>
            <w:rFonts w:ascii="Times New Roman" w:eastAsia="Times New Roman" w:hAnsi="Times New Roman" w:cs="Times New Roman"/>
            <w:color w:val="3C5F87"/>
            <w:sz w:val="23"/>
            <w:szCs w:val="23"/>
            <w:u w:val="single"/>
            <w:lang w:eastAsia="ru-RU"/>
          </w:rPr>
          <w:t>401 ГК РФ</w:t>
        </w:r>
      </w:hyperlink>
      <w:r w:rsidRPr="0085600B">
        <w:rPr>
          <w:rFonts w:ascii="Times New Roman" w:eastAsia="Times New Roman" w:hAnsi="Times New Roman" w:cs="Times New Roman"/>
          <w:sz w:val="23"/>
          <w:szCs w:val="23"/>
          <w:lang w:eastAsia="ru-RU"/>
        </w:rPr>
        <w:t xml:space="preserve">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Отсутствие вины доказывается лицом, нарушившим обязательство.</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 xml:space="preserve">Статьей </w:t>
      </w:r>
      <w:hyperlink r:id="rId17" w:tgtFrame="_blank" w:tooltip="ГК РФ &gt;  Раздел IV. Отдельные виды обязательств &gt; Глава 45. Банковский счет &gt; Статья 856. Ответственность банка за ненадлежащее совершение операций по счету" w:history="1">
        <w:r w:rsidRPr="0085600B">
          <w:rPr>
            <w:rFonts w:ascii="Times New Roman" w:eastAsia="Times New Roman" w:hAnsi="Times New Roman" w:cs="Times New Roman"/>
            <w:color w:val="3C5F87"/>
            <w:sz w:val="23"/>
            <w:szCs w:val="23"/>
            <w:u w:val="single"/>
            <w:lang w:eastAsia="ru-RU"/>
          </w:rPr>
          <w:t>856 ГК РФ</w:t>
        </w:r>
      </w:hyperlink>
      <w:r w:rsidRPr="0085600B">
        <w:rPr>
          <w:rFonts w:ascii="Times New Roman" w:eastAsia="Times New Roman" w:hAnsi="Times New Roman" w:cs="Times New Roman"/>
          <w:sz w:val="23"/>
          <w:szCs w:val="23"/>
          <w:lang w:eastAsia="ru-RU"/>
        </w:rPr>
        <w:t xml:space="preserve"> предусмотрено, что в случаях несвоевременного </w:t>
      </w:r>
      <w:proofErr w:type="gramStart"/>
      <w:r w:rsidRPr="0085600B">
        <w:rPr>
          <w:rFonts w:ascii="Times New Roman" w:eastAsia="Times New Roman" w:hAnsi="Times New Roman" w:cs="Times New Roman"/>
          <w:sz w:val="23"/>
          <w:szCs w:val="23"/>
          <w:lang w:eastAsia="ru-RU"/>
        </w:rPr>
        <w:t>зачисления</w:t>
      </w:r>
      <w:proofErr w:type="gramEnd"/>
      <w:r w:rsidRPr="0085600B">
        <w:rPr>
          <w:rFonts w:ascii="Times New Roman" w:eastAsia="Times New Roman" w:hAnsi="Times New Roman" w:cs="Times New Roman"/>
          <w:sz w:val="23"/>
          <w:szCs w:val="23"/>
          <w:lang w:eastAsia="ru-RU"/>
        </w:rPr>
        <w:t xml:space="preserve"> на счет </w:t>
      </w:r>
      <w:r w:rsidRPr="0085600B">
        <w:rPr>
          <w:rFonts w:ascii="Times New Roman" w:eastAsia="Times New Roman" w:hAnsi="Times New Roman" w:cs="Times New Roman"/>
          <w:sz w:val="23"/>
          <w:szCs w:val="23"/>
          <w:lang w:eastAsia="ru-RU"/>
        </w:rPr>
        <w:lastRenderedPageBreak/>
        <w:t>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статьей 395 настоящего Кодекса.</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ПАО «Почта Банк» в ходе рассмотрения дела не представлены доказательства, подтверждающие отсутствие вины.</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r>
      <w:proofErr w:type="gramStart"/>
      <w:r w:rsidRPr="0085600B">
        <w:rPr>
          <w:rFonts w:ascii="Times New Roman" w:eastAsia="Times New Roman" w:hAnsi="Times New Roman" w:cs="Times New Roman"/>
          <w:sz w:val="23"/>
          <w:szCs w:val="23"/>
          <w:lang w:eastAsia="ru-RU"/>
        </w:rPr>
        <w:t>Согласно разъяснениям, содержащимся в Постановлении Пленума Верховного Суда РФ №13, Пленума Высшего Арбитражного Суда РФ №14 от 08.10.1998 года "О практике применения положений Гражданского кодекса Российской Федерации о процентах за пользование чужими денежными средствами", неустойка, предусмотренная статьей 856 Кодекса, является законной (статья 332 Кодекса) и может быть применена к банку, обслуживающему клиента на основании договора банковского счета (п. 20).</w:t>
      </w:r>
      <w:proofErr w:type="gramEnd"/>
      <w:r w:rsidRPr="0085600B">
        <w:rPr>
          <w:rFonts w:ascii="Times New Roman" w:eastAsia="Times New Roman" w:hAnsi="Times New Roman" w:cs="Times New Roman"/>
          <w:sz w:val="23"/>
          <w:szCs w:val="23"/>
          <w:lang w:eastAsia="ru-RU"/>
        </w:rPr>
        <w:t xml:space="preserve"> Также указано, что при рассмотрении споров, связанных с применением к банкам ответственности, предусмотренной статьей 856 Кодекса, следует исходить из того, что банк обязан зачислять денежные средства на счет клиента, выдавать или перечислять их в сроки, предусмотренные статьей 849 Кодекса. </w:t>
      </w:r>
      <w:proofErr w:type="gramStart"/>
      <w:r w:rsidRPr="0085600B">
        <w:rPr>
          <w:rFonts w:ascii="Times New Roman" w:eastAsia="Times New Roman" w:hAnsi="Times New Roman" w:cs="Times New Roman"/>
          <w:sz w:val="23"/>
          <w:szCs w:val="23"/>
          <w:lang w:eastAsia="ru-RU"/>
        </w:rPr>
        <w:t>При необоснованном списании, то есть списании, произведенном в сумме большей, чем предусматривалось платежным документом, а также списании без соответствующего платежного документа либо с нарушением требований законодательства, неустойка начисляется со дня, когда банк необоснованно списал средства, и до их восстановления на счете по учетной ставке Банка России на день восстановления денежных средств на счете.</w:t>
      </w:r>
      <w:proofErr w:type="gramEnd"/>
      <w:r w:rsidRPr="0085600B">
        <w:rPr>
          <w:rFonts w:ascii="Times New Roman" w:eastAsia="Times New Roman" w:hAnsi="Times New Roman" w:cs="Times New Roman"/>
          <w:sz w:val="23"/>
          <w:szCs w:val="23"/>
          <w:lang w:eastAsia="ru-RU"/>
        </w:rPr>
        <w:t xml:space="preserve"> Если требование удовлетворяется в судебном порядке, то ставка процента должна быть определена на день предъявления иска либо на день вынесения решения (п.21).</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 xml:space="preserve">С учетом положений ст. </w:t>
      </w:r>
      <w:hyperlink r:id="rId18"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sidRPr="0085600B">
          <w:rPr>
            <w:rFonts w:ascii="Times New Roman" w:eastAsia="Times New Roman" w:hAnsi="Times New Roman" w:cs="Times New Roman"/>
            <w:color w:val="3C5F87"/>
            <w:sz w:val="23"/>
            <w:szCs w:val="23"/>
            <w:u w:val="single"/>
            <w:lang w:eastAsia="ru-RU"/>
          </w:rPr>
          <w:t>395 ГК РФ</w:t>
        </w:r>
      </w:hyperlink>
      <w:r w:rsidRPr="0085600B">
        <w:rPr>
          <w:rFonts w:ascii="Times New Roman" w:eastAsia="Times New Roman" w:hAnsi="Times New Roman" w:cs="Times New Roman"/>
          <w:sz w:val="23"/>
          <w:szCs w:val="23"/>
          <w:lang w:eastAsia="ru-RU"/>
        </w:rPr>
        <w:t xml:space="preserve"> (в ред. Федерального закона от 08.03.2015 N 42-ФЗ, действующего до 01.08.2016, в ред. Федерального закона от 03.07.2016 N 315-ФЗ, действующего в период с 01.08.2016 г.) за период пользования чужими денежными средствами с 11.05.2016 г. по 24.11.2016 г. с ПАО «Почта Банк» в пользу истца подлежат взысканию </w:t>
      </w:r>
      <w:proofErr w:type="gramStart"/>
      <w:r w:rsidRPr="0085600B">
        <w:rPr>
          <w:rFonts w:ascii="Times New Roman" w:eastAsia="Times New Roman" w:hAnsi="Times New Roman" w:cs="Times New Roman"/>
          <w:sz w:val="23"/>
          <w:szCs w:val="23"/>
          <w:lang w:eastAsia="ru-RU"/>
        </w:rPr>
        <w:t>проценты</w:t>
      </w:r>
      <w:proofErr w:type="gramEnd"/>
      <w:r w:rsidRPr="0085600B">
        <w:rPr>
          <w:rFonts w:ascii="Times New Roman" w:eastAsia="Times New Roman" w:hAnsi="Times New Roman" w:cs="Times New Roman"/>
          <w:sz w:val="23"/>
          <w:szCs w:val="23"/>
          <w:lang w:eastAsia="ru-RU"/>
        </w:rPr>
        <w:t xml:space="preserve"> на общую сумму &lt;данные изъяты&gt; из следующего расчета:</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Задолженность, руб.</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Период</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 xml:space="preserve">Дни </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 xml:space="preserve">Процентная ставка </w:t>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t xml:space="preserve">Проценты, </w:t>
      </w:r>
      <w:proofErr w:type="spellStart"/>
      <w:r w:rsidRPr="0085600B">
        <w:rPr>
          <w:rFonts w:ascii="Times New Roman" w:eastAsia="Times New Roman" w:hAnsi="Times New Roman" w:cs="Times New Roman"/>
          <w:sz w:val="23"/>
          <w:szCs w:val="23"/>
          <w:lang w:eastAsia="ru-RU"/>
        </w:rPr>
        <w:t>руб</w:t>
      </w:r>
      <w:proofErr w:type="spellEnd"/>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r>
      <w:r w:rsidRPr="0085600B">
        <w:rPr>
          <w:rFonts w:ascii="Times New Roman" w:eastAsia="Times New Roman" w:hAnsi="Times New Roman" w:cs="Times New Roman"/>
          <w:sz w:val="23"/>
          <w:szCs w:val="23"/>
          <w:lang w:eastAsia="ru-RU"/>
        </w:rPr>
        <w:br/>
      </w:r>
      <w:bookmarkStart w:id="1" w:name="_GoBack"/>
      <w:bookmarkEnd w:id="1"/>
    </w:p>
    <w:sectPr w:rsidR="00B0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0B"/>
    <w:rsid w:val="0085600B"/>
    <w:rsid w:val="00E720F2"/>
    <w:rsid w:val="00F22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815747">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5">
          <w:marLeft w:val="0"/>
          <w:marRight w:val="0"/>
          <w:marTop w:val="0"/>
          <w:marBottom w:val="0"/>
          <w:divBdr>
            <w:top w:val="none" w:sz="0" w:space="0" w:color="auto"/>
            <w:left w:val="none" w:sz="0" w:space="0" w:color="auto"/>
            <w:bottom w:val="none" w:sz="0" w:space="0" w:color="auto"/>
            <w:right w:val="none" w:sz="0" w:space="0" w:color="auto"/>
          </w:divBdr>
          <w:divsChild>
            <w:div w:id="1863934288">
              <w:marLeft w:val="0"/>
              <w:marRight w:val="0"/>
              <w:marTop w:val="0"/>
              <w:marBottom w:val="0"/>
              <w:divBdr>
                <w:top w:val="none" w:sz="0" w:space="0" w:color="auto"/>
                <w:left w:val="none" w:sz="0" w:space="0" w:color="auto"/>
                <w:bottom w:val="none" w:sz="0" w:space="0" w:color="auto"/>
                <w:right w:val="none" w:sz="0" w:space="0" w:color="auto"/>
              </w:divBdr>
              <w:divsChild>
                <w:div w:id="2140298763">
                  <w:marLeft w:val="0"/>
                  <w:marRight w:val="0"/>
                  <w:marTop w:val="0"/>
                  <w:marBottom w:val="0"/>
                  <w:divBdr>
                    <w:top w:val="none" w:sz="0" w:space="0" w:color="auto"/>
                    <w:left w:val="none" w:sz="0" w:space="0" w:color="auto"/>
                    <w:bottom w:val="none" w:sz="0" w:space="0" w:color="auto"/>
                    <w:right w:val="none" w:sz="0" w:space="0" w:color="auto"/>
                  </w:divBdr>
                  <w:divsChild>
                    <w:div w:id="42100322">
                      <w:marLeft w:val="0"/>
                      <w:marRight w:val="0"/>
                      <w:marTop w:val="0"/>
                      <w:marBottom w:val="60"/>
                      <w:divBdr>
                        <w:top w:val="none" w:sz="0" w:space="0" w:color="auto"/>
                        <w:left w:val="none" w:sz="0" w:space="0" w:color="auto"/>
                        <w:bottom w:val="none" w:sz="0" w:space="0" w:color="auto"/>
                        <w:right w:val="none" w:sz="0" w:space="0" w:color="auto"/>
                      </w:divBdr>
                      <w:divsChild>
                        <w:div w:id="893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gk-rf-chast1/razdel-iii/podrazdel-1_1/glava-21_1/statia-307_1/?marker=fdoctlaw" TargetMode="External"/><Relationship Id="rId13" Type="http://schemas.openxmlformats.org/officeDocument/2006/relationships/hyperlink" Target="http://sudact.ru/law/gk-rf-chast2/razdel-iv/glava-45/statia-845/?marker=fdoctlaw" TargetMode="External"/><Relationship Id="rId18" Type="http://schemas.openxmlformats.org/officeDocument/2006/relationships/hyperlink" Target="http://sudact.ru/law/gk-rf-chast1/razdel-iii/podrazdel-1_1/glava-25/statia-395/?marker=fdoctlaw" TargetMode="External"/><Relationship Id="rId3" Type="http://schemas.openxmlformats.org/officeDocument/2006/relationships/settings" Target="settings.xml"/><Relationship Id="rId7" Type="http://schemas.openxmlformats.org/officeDocument/2006/relationships/hyperlink" Target="http://sudact.ru/law/gk-rf-chast1/razdel-iii/podrazdel-1_1/glava-21_1/statia-307_1/?marker=fdoctlaw" TargetMode="External"/><Relationship Id="rId12" Type="http://schemas.openxmlformats.org/officeDocument/2006/relationships/hyperlink" Target="http://sudact.ru/law/gk-rf-chast1/razdel-iii/podrazdel-2_1/glava-27/statia-421/?marker=fdoctlaw" TargetMode="External"/><Relationship Id="rId17" Type="http://schemas.openxmlformats.org/officeDocument/2006/relationships/hyperlink" Target="http://sudact.ru/law/gk-rf-chast2/razdel-iv/glava-45/statia-856/?marker=fdoctlaw" TargetMode="External"/><Relationship Id="rId2" Type="http://schemas.microsoft.com/office/2007/relationships/stylesWithEffects" Target="stylesWithEffects.xml"/><Relationship Id="rId16" Type="http://schemas.openxmlformats.org/officeDocument/2006/relationships/hyperlink" Target="http://sudact.ru/law/gk-rf-chast1/razdel-iii/podrazdel-1_1/glava-25/statia-401/?marker=fdoctlaw"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dact.ru/law/gpk-rf/razdel-ii/podrazdel-ii/glava-15/statia-167/?marker=fdoctlaw" TargetMode="External"/><Relationship Id="rId11" Type="http://schemas.openxmlformats.org/officeDocument/2006/relationships/hyperlink" Target="http://sudact.ru/law/gk-rf-chast1/razdel-iii/podrazdel-1_1/glava-22/statia-310/?marker=fdoctlaw" TargetMode="External"/><Relationship Id="rId5" Type="http://schemas.openxmlformats.org/officeDocument/2006/relationships/hyperlink" Target="http://sudact.ru/regular/court/9URV1qpm3qdc/" TargetMode="External"/><Relationship Id="rId15" Type="http://schemas.openxmlformats.org/officeDocument/2006/relationships/hyperlink" Target="http://sudact.ru/law/gk-rf-chast1/razdel-iii/podrazdel-1_1/glava-22/statia-314/?marker=fdoctlaw" TargetMode="External"/><Relationship Id="rId10" Type="http://schemas.openxmlformats.org/officeDocument/2006/relationships/hyperlink" Target="http://sudact.ru/law/gk-rf-chast1/razdel-iii/podrazdel-1_1/glava-22/statia-309/?marker=fdoctla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dact.ru/law/gk-rf-chast1/razdel-iii/podrazdel-1_1/glava-21_1/statia-307_1/?marker=fdoctlaw" TargetMode="External"/><Relationship Id="rId14" Type="http://schemas.openxmlformats.org/officeDocument/2006/relationships/hyperlink" Target="http://sudact.ru/law/gk-rf-chast2/razdel-iv/glava-45/statia-854/?marker=fdoct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2479</Words>
  <Characters>14134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Роспотребнадзора по АК</Company>
  <LinksUpToDate>false</LinksUpToDate>
  <CharactersWithSpaces>16580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Видюкова</dc:creator>
  <cp:keywords/>
  <dc:description/>
  <cp:lastModifiedBy>Елена В. Видюкова</cp:lastModifiedBy>
  <cp:revision>1</cp:revision>
  <dcterms:created xsi:type="dcterms:W3CDTF">2016-12-16T09:13:00Z</dcterms:created>
  <dcterms:modified xsi:type="dcterms:W3CDTF">2016-12-16T09:14:00Z</dcterms:modified>
</cp:coreProperties>
</file>